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8956" w14:textId="1511D73B"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 xml:space="preserve">Promoting inclusion, </w:t>
      </w:r>
      <w:proofErr w:type="gramStart"/>
      <w:r w:rsidRPr="00A47D8E">
        <w:rPr>
          <w:rFonts w:ascii="Arial" w:hAnsi="Arial" w:cs="Arial"/>
          <w:b/>
          <w:sz w:val="28"/>
          <w:szCs w:val="28"/>
        </w:rPr>
        <w:t>equality</w:t>
      </w:r>
      <w:proofErr w:type="gramEnd"/>
      <w:r w:rsidRPr="00A47D8E">
        <w:rPr>
          <w:rFonts w:ascii="Arial" w:hAnsi="Arial" w:cs="Arial"/>
          <w:b/>
          <w:sz w:val="28"/>
          <w:szCs w:val="28"/>
        </w:rPr>
        <w:t xml:space="preserve"> and valuing diversity</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w:t>
      </w:r>
      <w:proofErr w:type="gramStart"/>
      <w:r w:rsidRPr="3B51B4B6">
        <w:rPr>
          <w:rFonts w:ascii="Arial" w:hAnsi="Arial" w:cs="Arial"/>
          <w:sz w:val="22"/>
          <w:szCs w:val="22"/>
        </w:rPr>
        <w:t>marriage</w:t>
      </w:r>
      <w:proofErr w:type="gramEnd"/>
      <w:r w:rsidRPr="3B51B4B6">
        <w:rPr>
          <w:rFonts w:ascii="Arial" w:hAnsi="Arial" w:cs="Arial"/>
          <w:sz w:val="22"/>
          <w:szCs w:val="22"/>
        </w:rPr>
        <w:t xml:space="preserv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Promoting identity, positive </w:t>
      </w:r>
      <w:proofErr w:type="gramStart"/>
      <w:r w:rsidRPr="00EA284A">
        <w:rPr>
          <w:rFonts w:ascii="Arial" w:hAnsi="Arial" w:cs="Arial"/>
          <w:b/>
          <w:sz w:val="22"/>
          <w:szCs w:val="22"/>
        </w:rPr>
        <w:t>self-concept</w:t>
      </w:r>
      <w:proofErr w:type="gramEnd"/>
      <w:r w:rsidRPr="00EA284A">
        <w:rPr>
          <w:rFonts w:ascii="Arial" w:hAnsi="Arial" w:cs="Arial"/>
          <w:b/>
          <w:sz w:val="22"/>
          <w:szCs w:val="22"/>
        </w:rPr>
        <w:t xml:space="preserve">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 xml:space="preserve">physical </w:t>
      </w:r>
      <w:proofErr w:type="gramStart"/>
      <w:r w:rsidRPr="00B63B39">
        <w:rPr>
          <w:rFonts w:ascii="Arial" w:hAnsi="Arial" w:cs="Arial"/>
          <w:sz w:val="22"/>
          <w:szCs w:val="22"/>
        </w:rPr>
        <w:t>attributes</w:t>
      </w:r>
      <w:proofErr w:type="gramEnd"/>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w:t>
      </w:r>
      <w:proofErr w:type="gramStart"/>
      <w:r w:rsidR="00546BC0" w:rsidRPr="00B63B39">
        <w:rPr>
          <w:rFonts w:ascii="Arial" w:hAnsi="Arial" w:cs="Arial"/>
          <w:sz w:val="22"/>
          <w:szCs w:val="22"/>
        </w:rPr>
        <w:t>interest</w:t>
      </w:r>
      <w:proofErr w:type="gramEnd"/>
      <w:r w:rsidR="00546BC0" w:rsidRPr="00B63B39">
        <w:rPr>
          <w:rFonts w:ascii="Arial" w:hAnsi="Arial" w:cs="Arial"/>
          <w:sz w:val="22"/>
          <w:szCs w:val="22"/>
        </w:rPr>
        <w:t xml:space="preserve">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 xml:space="preserve">elebrating festivals, holy </w:t>
      </w:r>
      <w:proofErr w:type="gramStart"/>
      <w:r w:rsidR="00546BC0" w:rsidRPr="3B51B4B6">
        <w:rPr>
          <w:rFonts w:ascii="Arial" w:hAnsi="Arial" w:cs="Arial"/>
          <w:sz w:val="22"/>
          <w:szCs w:val="22"/>
        </w:rPr>
        <w:t>days</w:t>
      </w:r>
      <w:proofErr w:type="gramEnd"/>
      <w:r w:rsidR="00546BC0" w:rsidRPr="3B51B4B6">
        <w:rPr>
          <w:rFonts w:ascii="Arial" w:hAnsi="Arial" w:cs="Arial"/>
          <w:sz w:val="22"/>
          <w:szCs w:val="22"/>
        </w:rPr>
        <w:t xml:space="preserve">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proofErr w:type="gramStart"/>
      <w:r w:rsidR="21055214" w:rsidRPr="1C494D65">
        <w:rPr>
          <w:rFonts w:ascii="Arial" w:hAnsi="Arial" w:cs="Arial"/>
          <w:sz w:val="22"/>
          <w:szCs w:val="22"/>
        </w:rPr>
        <w:t>e.g.</w:t>
      </w:r>
      <w:proofErr w:type="gramEnd"/>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 xml:space="preserve">ional </w:t>
      </w:r>
      <w:proofErr w:type="gramStart"/>
      <w:r w:rsidR="48BD8C18" w:rsidRPr="00B63B39">
        <w:rPr>
          <w:rFonts w:ascii="Arial" w:hAnsi="Arial" w:cs="Arial"/>
          <w:sz w:val="22"/>
          <w:szCs w:val="22"/>
        </w:rPr>
        <w:t>households</w:t>
      </w:r>
      <w:proofErr w:type="gramEnd"/>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 xml:space="preserve">Using textiles, prints, </w:t>
      </w:r>
      <w:proofErr w:type="gramStart"/>
      <w:r w:rsidRPr="00F86DD6">
        <w:rPr>
          <w:rFonts w:ascii="Arial" w:hAnsi="Arial" w:cs="Arial"/>
          <w:sz w:val="22"/>
          <w:szCs w:val="22"/>
        </w:rPr>
        <w:t>sculptures</w:t>
      </w:r>
      <w:proofErr w:type="gramEnd"/>
      <w:r w:rsidRPr="00F86DD6">
        <w:rPr>
          <w:rFonts w:ascii="Arial" w:hAnsi="Arial" w:cs="Arial"/>
          <w:sz w:val="22"/>
          <w:szCs w:val="22"/>
        </w:rPr>
        <w:t xml:space="preserve">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 xml:space="preserve">Parents are expected to abide by the policy for inclusion, </w:t>
      </w:r>
      <w:proofErr w:type="gramStart"/>
      <w:r w:rsidRPr="00301A4A">
        <w:rPr>
          <w:rFonts w:ascii="Arial" w:hAnsi="Arial" w:cs="Arial"/>
          <w:sz w:val="22"/>
          <w:szCs w:val="22"/>
        </w:rPr>
        <w:t>diversity</w:t>
      </w:r>
      <w:proofErr w:type="gramEnd"/>
      <w:r w:rsidRPr="00301A4A">
        <w:rPr>
          <w:rFonts w:ascii="Arial" w:hAnsi="Arial" w:cs="Arial"/>
          <w:sz w:val="22"/>
          <w:szCs w:val="22"/>
        </w:rPr>
        <w:t xml:space="preserve">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proofErr w:type="gramStart"/>
      <w:r w:rsidRPr="3B51B4B6">
        <w:rPr>
          <w:rFonts w:ascii="Arial" w:hAnsi="Arial" w:cs="Arial"/>
          <w:sz w:val="22"/>
          <w:szCs w:val="22"/>
        </w:rPr>
        <w:t>families</w:t>
      </w:r>
      <w:proofErr w:type="gramEnd"/>
      <w:r w:rsidRPr="3B51B4B6">
        <w:rPr>
          <w:rFonts w:ascii="Arial" w:hAnsi="Arial" w:cs="Arial"/>
          <w:sz w:val="22"/>
          <w:szCs w:val="22"/>
        </w:rPr>
        <w:t xml:space="preserve">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lastRenderedPageBreak/>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lastRenderedPageBreak/>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1"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proofErr w:type="gramStart"/>
      <w:r w:rsidR="00FE2BB8" w:rsidRPr="1C494D65">
        <w:rPr>
          <w:rFonts w:ascii="Arial" w:hAnsi="Arial" w:cs="Arial"/>
          <w:color w:val="auto"/>
          <w:sz w:val="22"/>
          <w:szCs w:val="22"/>
        </w:rPr>
        <w:t>e.g.</w:t>
      </w:r>
      <w:proofErr w:type="gramEnd"/>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w:t>
      </w:r>
      <w:proofErr w:type="gramStart"/>
      <w:r w:rsidR="46C9523D" w:rsidRPr="1C494D65">
        <w:rPr>
          <w:rFonts w:ascii="Arial" w:hAnsi="Arial" w:cs="Arial"/>
          <w:color w:val="auto"/>
          <w:sz w:val="22"/>
          <w:szCs w:val="22"/>
        </w:rPr>
        <w:t>e.g.</w:t>
      </w:r>
      <w:proofErr w:type="gramEnd"/>
      <w:r w:rsidR="46C9523D" w:rsidRPr="1C494D65">
        <w:rPr>
          <w:rFonts w:ascii="Arial" w:hAnsi="Arial" w:cs="Arial"/>
          <w:color w:val="auto"/>
          <w:sz w:val="22"/>
          <w:szCs w:val="22"/>
        </w:rPr>
        <w:t xml:space="preserve">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lastRenderedPageBreak/>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 xml:space="preserve">taff create an ethos of inclusivity and tolerance where views, faiths, cultures and races are </w:t>
      </w:r>
      <w:proofErr w:type="gramStart"/>
      <w:r w:rsidR="0022124D" w:rsidRPr="1C494D65">
        <w:rPr>
          <w:rFonts w:ascii="Arial" w:hAnsi="Arial" w:cs="Arial"/>
          <w:color w:val="auto"/>
          <w:sz w:val="22"/>
          <w:szCs w:val="22"/>
        </w:rPr>
        <w:t>valued</w:t>
      </w:r>
      <w:proofErr w:type="gramEnd"/>
      <w:r w:rsidR="0022124D" w:rsidRPr="1C494D65">
        <w:rPr>
          <w:rFonts w:ascii="Arial" w:hAnsi="Arial" w:cs="Arial"/>
          <w:color w:val="auto"/>
          <w:sz w:val="22"/>
          <w:szCs w:val="22"/>
        </w:rPr>
        <w:t xml:space="preserve">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Children should acquire tolerance, </w:t>
      </w:r>
      <w:proofErr w:type="gramStart"/>
      <w:r w:rsidRPr="1C494D65">
        <w:rPr>
          <w:rFonts w:ascii="Arial" w:hAnsi="Arial" w:cs="Arial"/>
          <w:color w:val="auto"/>
          <w:sz w:val="22"/>
          <w:szCs w:val="22"/>
        </w:rPr>
        <w:t>appreciation</w:t>
      </w:r>
      <w:proofErr w:type="gramEnd"/>
      <w:r w:rsidRPr="1C494D65">
        <w:rPr>
          <w:rFonts w:ascii="Arial" w:hAnsi="Arial" w:cs="Arial"/>
          <w:color w:val="auto"/>
          <w:sz w:val="22"/>
          <w:szCs w:val="22"/>
        </w:rPr>
        <w:t xml:space="preserve">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w:t>
      </w:r>
      <w:proofErr w:type="gramStart"/>
      <w:r w:rsidRPr="00B424EB">
        <w:rPr>
          <w:rFonts w:ascii="Arial" w:hAnsi="Arial" w:cs="Arial"/>
          <w:color w:val="auto"/>
          <w:sz w:val="22"/>
          <w:szCs w:val="22"/>
        </w:rPr>
        <w:t>cultures</w:t>
      </w:r>
      <w:proofErr w:type="gramEnd"/>
      <w:r w:rsidRPr="00B424EB">
        <w:rPr>
          <w:rFonts w:ascii="Arial" w:hAnsi="Arial" w:cs="Arial"/>
          <w:color w:val="auto"/>
          <w:sz w:val="22"/>
          <w:szCs w:val="22"/>
        </w:rPr>
        <w:t xml:space="preserve">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12A598DC" w:rsidR="0022124D"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w:t>
      </w:r>
      <w:proofErr w:type="gramStart"/>
      <w:r w:rsidRPr="3B51B4B6">
        <w:rPr>
          <w:rFonts w:ascii="Arial" w:hAnsi="Arial" w:cs="Arial"/>
          <w:color w:val="auto"/>
          <w:sz w:val="22"/>
          <w:szCs w:val="22"/>
        </w:rPr>
        <w:t>respect</w:t>
      </w:r>
      <w:proofErr w:type="gramEnd"/>
      <w:r w:rsidRPr="3B51B4B6">
        <w:rPr>
          <w:rFonts w:ascii="Arial" w:hAnsi="Arial" w:cs="Arial"/>
          <w:color w:val="auto"/>
          <w:sz w:val="22"/>
          <w:szCs w:val="22"/>
        </w:rPr>
        <w:t xml:space="preserve"> and tolerance for those with different faiths and beliefs</w:t>
      </w:r>
    </w:p>
    <w:p w14:paraId="75E5EA4A" w14:textId="105A05D5" w:rsidR="00644FF6" w:rsidRDefault="00644FF6" w:rsidP="00644FF6">
      <w:pPr>
        <w:pStyle w:val="Default"/>
        <w:spacing w:before="120" w:after="120" w:line="360" w:lineRule="auto"/>
        <w:rPr>
          <w:rFonts w:ascii="Arial" w:hAnsi="Arial" w:cs="Arial"/>
          <w:color w:val="auto"/>
          <w:sz w:val="22"/>
          <w:szCs w:val="22"/>
        </w:rPr>
      </w:pPr>
    </w:p>
    <w:tbl>
      <w:tblPr>
        <w:tblW w:w="5000" w:type="pct"/>
        <w:tblLook w:val="01E0" w:firstRow="1" w:lastRow="1" w:firstColumn="1" w:lastColumn="1" w:noHBand="0" w:noVBand="0"/>
      </w:tblPr>
      <w:tblGrid>
        <w:gridCol w:w="4817"/>
        <w:gridCol w:w="3646"/>
        <w:gridCol w:w="2003"/>
      </w:tblGrid>
      <w:tr w:rsidR="00644FF6" w14:paraId="1B5773DA" w14:textId="77777777" w:rsidTr="00644FF6">
        <w:tc>
          <w:tcPr>
            <w:tcW w:w="2301" w:type="pct"/>
            <w:hideMark/>
          </w:tcPr>
          <w:p w14:paraId="3075085D" w14:textId="77777777" w:rsidR="00644FF6" w:rsidRDefault="00644FF6">
            <w:pPr>
              <w:spacing w:line="360" w:lineRule="auto"/>
              <w:rPr>
                <w:rFonts w:ascii="Arial" w:hAnsi="Arial" w:cs="Arial"/>
                <w:sz w:val="20"/>
                <w:lang w:eastAsia="en-GB"/>
              </w:rPr>
            </w:pPr>
            <w:r>
              <w:rPr>
                <w:rFonts w:ascii="Arial" w:hAnsi="Arial" w:cs="Arial"/>
                <w:sz w:val="20"/>
              </w:rPr>
              <w:t>Date to be reviewed</w:t>
            </w:r>
          </w:p>
        </w:tc>
        <w:tc>
          <w:tcPr>
            <w:tcW w:w="1742" w:type="pct"/>
            <w:tcBorders>
              <w:top w:val="single" w:sz="4" w:space="0" w:color="9BBB59"/>
              <w:left w:val="nil"/>
              <w:bottom w:val="single" w:sz="4" w:space="0" w:color="9BBB59"/>
              <w:right w:val="nil"/>
            </w:tcBorders>
            <w:hideMark/>
          </w:tcPr>
          <w:p w14:paraId="14CE9F92" w14:textId="77777777" w:rsidR="00644FF6" w:rsidRDefault="00644FF6">
            <w:pPr>
              <w:spacing w:line="360" w:lineRule="auto"/>
              <w:rPr>
                <w:rFonts w:ascii="Arial" w:hAnsi="Arial" w:cs="Arial"/>
                <w:sz w:val="20"/>
              </w:rPr>
            </w:pPr>
            <w:r>
              <w:rPr>
                <w:rFonts w:ascii="Arial" w:hAnsi="Arial" w:cs="Arial"/>
                <w:sz w:val="20"/>
              </w:rPr>
              <w:t>November 2023</w:t>
            </w:r>
          </w:p>
        </w:tc>
        <w:tc>
          <w:tcPr>
            <w:tcW w:w="957" w:type="pct"/>
            <w:hideMark/>
          </w:tcPr>
          <w:p w14:paraId="55CC57F7" w14:textId="77777777" w:rsidR="00644FF6" w:rsidRDefault="00644FF6">
            <w:pPr>
              <w:spacing w:line="360" w:lineRule="auto"/>
              <w:rPr>
                <w:rFonts w:ascii="Arial" w:hAnsi="Arial" w:cs="Arial"/>
                <w:sz w:val="20"/>
              </w:rPr>
            </w:pPr>
            <w:r>
              <w:rPr>
                <w:rFonts w:ascii="Arial" w:hAnsi="Arial" w:cs="Arial"/>
                <w:sz w:val="20"/>
              </w:rPr>
              <w:t>(date)</w:t>
            </w:r>
          </w:p>
        </w:tc>
      </w:tr>
      <w:tr w:rsidR="00644FF6" w14:paraId="1DA2E9AE" w14:textId="77777777" w:rsidTr="00644FF6">
        <w:tc>
          <w:tcPr>
            <w:tcW w:w="2301" w:type="pct"/>
            <w:hideMark/>
          </w:tcPr>
          <w:p w14:paraId="050432DD" w14:textId="77777777" w:rsidR="00644FF6" w:rsidRDefault="00644FF6">
            <w:pPr>
              <w:spacing w:line="360" w:lineRule="auto"/>
              <w:rPr>
                <w:rFonts w:ascii="Arial" w:hAnsi="Arial" w:cs="Arial"/>
                <w:sz w:val="20"/>
              </w:rPr>
            </w:pPr>
            <w:r>
              <w:rPr>
                <w:rFonts w:ascii="Arial" w:hAnsi="Arial" w:cs="Arial"/>
                <w:sz w:val="20"/>
              </w:rPr>
              <w:t>Signed on behalf of the management committee</w:t>
            </w:r>
          </w:p>
        </w:tc>
        <w:tc>
          <w:tcPr>
            <w:tcW w:w="2699" w:type="pct"/>
            <w:gridSpan w:val="2"/>
            <w:tcBorders>
              <w:top w:val="nil"/>
              <w:left w:val="nil"/>
              <w:bottom w:val="single" w:sz="4" w:space="0" w:color="9BBB59"/>
              <w:right w:val="nil"/>
            </w:tcBorders>
          </w:tcPr>
          <w:p w14:paraId="0D1FF266" w14:textId="77777777" w:rsidR="00644FF6" w:rsidRDefault="00644FF6">
            <w:pPr>
              <w:spacing w:line="360" w:lineRule="auto"/>
              <w:rPr>
                <w:rFonts w:ascii="Arial" w:hAnsi="Arial" w:cs="Arial"/>
                <w:sz w:val="20"/>
              </w:rPr>
            </w:pPr>
          </w:p>
        </w:tc>
      </w:tr>
      <w:tr w:rsidR="00644FF6" w14:paraId="1B1324C6" w14:textId="77777777" w:rsidTr="00644FF6">
        <w:tc>
          <w:tcPr>
            <w:tcW w:w="2301" w:type="pct"/>
            <w:hideMark/>
          </w:tcPr>
          <w:p w14:paraId="0DEB7BA6" w14:textId="77777777" w:rsidR="00644FF6" w:rsidRDefault="00644FF6">
            <w:pPr>
              <w:spacing w:line="360" w:lineRule="auto"/>
              <w:rPr>
                <w:rFonts w:ascii="Arial" w:hAnsi="Arial" w:cs="Arial"/>
                <w:sz w:val="20"/>
              </w:rPr>
            </w:pPr>
            <w:r>
              <w:rPr>
                <w:rFonts w:ascii="Arial" w:hAnsi="Arial" w:cs="Arial"/>
                <w:sz w:val="20"/>
              </w:rPr>
              <w:t>Name of signatory</w:t>
            </w:r>
          </w:p>
        </w:tc>
        <w:tc>
          <w:tcPr>
            <w:tcW w:w="2699" w:type="pct"/>
            <w:gridSpan w:val="2"/>
            <w:tcBorders>
              <w:top w:val="single" w:sz="4" w:space="0" w:color="9BBB59"/>
              <w:left w:val="nil"/>
              <w:bottom w:val="single" w:sz="4" w:space="0" w:color="9BBB59"/>
              <w:right w:val="nil"/>
            </w:tcBorders>
            <w:hideMark/>
          </w:tcPr>
          <w:p w14:paraId="1DF35511" w14:textId="77777777" w:rsidR="00644FF6" w:rsidRDefault="00644FF6">
            <w:pPr>
              <w:spacing w:line="360" w:lineRule="auto"/>
              <w:rPr>
                <w:rFonts w:ascii="Arial" w:hAnsi="Arial" w:cs="Arial"/>
                <w:sz w:val="20"/>
              </w:rPr>
            </w:pPr>
            <w:r>
              <w:rPr>
                <w:rFonts w:ascii="Arial" w:hAnsi="Arial" w:cs="Arial"/>
                <w:sz w:val="20"/>
              </w:rPr>
              <w:t>Michelle Butcher</w:t>
            </w:r>
          </w:p>
        </w:tc>
      </w:tr>
      <w:tr w:rsidR="00644FF6" w14:paraId="42199204" w14:textId="77777777" w:rsidTr="00644FF6">
        <w:tc>
          <w:tcPr>
            <w:tcW w:w="2301" w:type="pct"/>
            <w:hideMark/>
          </w:tcPr>
          <w:p w14:paraId="4876913A" w14:textId="77777777" w:rsidR="00644FF6" w:rsidRDefault="00644FF6">
            <w:pPr>
              <w:spacing w:line="360" w:lineRule="auto"/>
              <w:rPr>
                <w:rFonts w:ascii="Arial" w:hAnsi="Arial" w:cs="Arial"/>
                <w:sz w:val="20"/>
              </w:rPr>
            </w:pPr>
            <w:r>
              <w:rPr>
                <w:rFonts w:ascii="Arial" w:hAnsi="Arial" w:cs="Arial"/>
                <w:sz w:val="20"/>
              </w:rPr>
              <w:t xml:space="preserve">Role of signatory </w:t>
            </w:r>
          </w:p>
        </w:tc>
        <w:tc>
          <w:tcPr>
            <w:tcW w:w="2699" w:type="pct"/>
            <w:gridSpan w:val="2"/>
            <w:tcBorders>
              <w:top w:val="single" w:sz="4" w:space="0" w:color="9BBB59"/>
              <w:left w:val="nil"/>
              <w:bottom w:val="single" w:sz="4" w:space="0" w:color="9BBB59"/>
              <w:right w:val="nil"/>
            </w:tcBorders>
            <w:hideMark/>
          </w:tcPr>
          <w:p w14:paraId="07AE3AFC" w14:textId="77777777" w:rsidR="00644FF6" w:rsidRDefault="00644FF6">
            <w:pPr>
              <w:spacing w:line="360" w:lineRule="auto"/>
              <w:rPr>
                <w:rFonts w:ascii="Arial" w:hAnsi="Arial" w:cs="Arial"/>
                <w:sz w:val="20"/>
              </w:rPr>
            </w:pPr>
            <w:r>
              <w:rPr>
                <w:rFonts w:ascii="Arial" w:hAnsi="Arial" w:cs="Arial"/>
                <w:sz w:val="20"/>
              </w:rPr>
              <w:t>Services manager</w:t>
            </w:r>
          </w:p>
        </w:tc>
      </w:tr>
    </w:tbl>
    <w:p w14:paraId="689E740C" w14:textId="77777777" w:rsidR="00644FF6" w:rsidRPr="00B424EB" w:rsidRDefault="00644FF6" w:rsidP="00644FF6">
      <w:pPr>
        <w:pStyle w:val="Default"/>
        <w:spacing w:before="120" w:after="120" w:line="360" w:lineRule="auto"/>
        <w:rPr>
          <w:rFonts w:ascii="Arial" w:hAnsi="Arial" w:cs="Arial"/>
          <w:color w:val="auto"/>
          <w:sz w:val="22"/>
          <w:szCs w:val="22"/>
        </w:rPr>
      </w:pPr>
    </w:p>
    <w:sectPr w:rsidR="00644FF6" w:rsidRPr="00B424EB" w:rsidSect="00301A4A">
      <w:footerReference w:type="default" r:id="rId13"/>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A870" w14:textId="77777777" w:rsidR="009B35AE" w:rsidRDefault="009B35AE" w:rsidP="009F0116">
      <w:r>
        <w:separator/>
      </w:r>
    </w:p>
  </w:endnote>
  <w:endnote w:type="continuationSeparator" w:id="0">
    <w:p w14:paraId="3EB3E35A" w14:textId="77777777" w:rsidR="009B35AE" w:rsidRDefault="009B35AE"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E3C6" w14:textId="2AE05DE0" w:rsidR="00117345" w:rsidRPr="00117345" w:rsidRDefault="00117345">
    <w:pPr>
      <w:pStyle w:val="Footer"/>
      <w:rPr>
        <w:rFonts w:ascii="Arial" w:hAnsi="Arial" w:cs="Arial"/>
        <w:sz w:val="20"/>
      </w:rPr>
    </w:pPr>
    <w:r w:rsidRPr="00BE6C27">
      <w:rPr>
        <w:rFonts w:ascii="Arial" w:hAnsi="Arial" w:cs="Arial"/>
        <w:i/>
        <w:iCs/>
        <w:sz w:val="20"/>
      </w:rPr>
      <w:t>Policies &amp; Procedures for the EYFS 2021</w:t>
    </w:r>
    <w:r w:rsidRPr="00BE6C27">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89F9" w14:textId="77777777" w:rsidR="009B35AE" w:rsidRDefault="009B35AE" w:rsidP="009F0116">
      <w:r>
        <w:separator/>
      </w:r>
    </w:p>
  </w:footnote>
  <w:footnote w:type="continuationSeparator" w:id="0">
    <w:p w14:paraId="355B86AC" w14:textId="77777777" w:rsidR="009B35AE" w:rsidRDefault="009B35AE"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8"/>
  </w:num>
  <w:num w:numId="4" w16cid:durableId="1537767458">
    <w:abstractNumId w:val="29"/>
  </w:num>
  <w:num w:numId="5" w16cid:durableId="1608542910">
    <w:abstractNumId w:val="30"/>
  </w:num>
  <w:num w:numId="6" w16cid:durableId="661399146">
    <w:abstractNumId w:val="2"/>
  </w:num>
  <w:num w:numId="7" w16cid:durableId="735668058">
    <w:abstractNumId w:val="25"/>
  </w:num>
  <w:num w:numId="8" w16cid:durableId="254020198">
    <w:abstractNumId w:val="17"/>
  </w:num>
  <w:num w:numId="9" w16cid:durableId="1607275540">
    <w:abstractNumId w:val="27"/>
  </w:num>
  <w:num w:numId="10" w16cid:durableId="1692561403">
    <w:abstractNumId w:val="3"/>
  </w:num>
  <w:num w:numId="11" w16cid:durableId="604121531">
    <w:abstractNumId w:val="15"/>
  </w:num>
  <w:num w:numId="12" w16cid:durableId="12491201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1"/>
  </w:num>
  <w:num w:numId="14" w16cid:durableId="280772041">
    <w:abstractNumId w:val="11"/>
  </w:num>
  <w:num w:numId="15" w16cid:durableId="975061095">
    <w:abstractNumId w:val="1"/>
  </w:num>
  <w:num w:numId="16" w16cid:durableId="857811105">
    <w:abstractNumId w:val="6"/>
  </w:num>
  <w:num w:numId="17" w16cid:durableId="247345860">
    <w:abstractNumId w:val="23"/>
  </w:num>
  <w:num w:numId="18" w16cid:durableId="1945577813">
    <w:abstractNumId w:val="4"/>
  </w:num>
  <w:num w:numId="19" w16cid:durableId="2116947912">
    <w:abstractNumId w:val="31"/>
  </w:num>
  <w:num w:numId="20" w16cid:durableId="801650852">
    <w:abstractNumId w:val="39"/>
  </w:num>
  <w:num w:numId="21" w16cid:durableId="1602370003">
    <w:abstractNumId w:val="13"/>
  </w:num>
  <w:num w:numId="22" w16cid:durableId="2014330316">
    <w:abstractNumId w:val="20"/>
  </w:num>
  <w:num w:numId="23" w16cid:durableId="1157961040">
    <w:abstractNumId w:val="26"/>
  </w:num>
  <w:num w:numId="24" w16cid:durableId="439381005">
    <w:abstractNumId w:val="22"/>
  </w:num>
  <w:num w:numId="25" w16cid:durableId="842821753">
    <w:abstractNumId w:val="32"/>
  </w:num>
  <w:num w:numId="26" w16cid:durableId="1537884997">
    <w:abstractNumId w:val="43"/>
  </w:num>
  <w:num w:numId="27" w16cid:durableId="2041390573">
    <w:abstractNumId w:val="12"/>
  </w:num>
  <w:num w:numId="28" w16cid:durableId="683823986">
    <w:abstractNumId w:val="21"/>
  </w:num>
  <w:num w:numId="29" w16cid:durableId="478156529">
    <w:abstractNumId w:val="35"/>
  </w:num>
  <w:num w:numId="30" w16cid:durableId="1170025148">
    <w:abstractNumId w:val="24"/>
  </w:num>
  <w:num w:numId="31" w16cid:durableId="1325741745">
    <w:abstractNumId w:val="37"/>
  </w:num>
  <w:num w:numId="32" w16cid:durableId="900406992">
    <w:abstractNumId w:val="14"/>
  </w:num>
  <w:num w:numId="33" w16cid:durableId="701563533">
    <w:abstractNumId w:val="34"/>
  </w:num>
  <w:num w:numId="34" w16cid:durableId="572663963">
    <w:abstractNumId w:val="7"/>
  </w:num>
  <w:num w:numId="35" w16cid:durableId="1560432594">
    <w:abstractNumId w:val="42"/>
  </w:num>
  <w:num w:numId="36" w16cid:durableId="1013534356">
    <w:abstractNumId w:val="5"/>
  </w:num>
  <w:num w:numId="37" w16cid:durableId="1847477658">
    <w:abstractNumId w:val="38"/>
  </w:num>
  <w:num w:numId="38" w16cid:durableId="4215605">
    <w:abstractNumId w:val="33"/>
  </w:num>
  <w:num w:numId="39" w16cid:durableId="1787845631">
    <w:abstractNumId w:val="36"/>
  </w:num>
  <w:num w:numId="40" w16cid:durableId="2028091913">
    <w:abstractNumId w:val="40"/>
  </w:num>
  <w:num w:numId="41" w16cid:durableId="1335646778">
    <w:abstractNumId w:val="0"/>
  </w:num>
  <w:num w:numId="42" w16cid:durableId="124394109">
    <w:abstractNumId w:val="28"/>
  </w:num>
  <w:num w:numId="43" w16cid:durableId="443156322">
    <w:abstractNumId w:val="16"/>
  </w:num>
  <w:num w:numId="44" w16cid:durableId="18753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44FF6"/>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35AE"/>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384479730">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years.org.uk/wp-content/uploads/2017/08/Fundamental-British-Values-in-the-Early-Years-201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2.xml><?xml version="1.0" encoding="utf-8"?>
<ds:datastoreItem xmlns:ds="http://schemas.openxmlformats.org/officeDocument/2006/customXml" ds:itemID="{B664361E-1669-477F-B401-EE33D316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4.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Joanne Kent</cp:lastModifiedBy>
  <cp:revision>2</cp:revision>
  <cp:lastPrinted>2011-11-21T10:06:00Z</cp:lastPrinted>
  <dcterms:created xsi:type="dcterms:W3CDTF">2022-11-02T12:01:00Z</dcterms:created>
  <dcterms:modified xsi:type="dcterms:W3CDTF">2022-11-02T12:01:00Z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